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35" w:rsidRDefault="00052635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</w:t>
      </w:r>
      <w:r w:rsidR="00A23E9E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:rsidR="00A23E9E" w:rsidRPr="0014602E" w:rsidRDefault="00A23E9E" w:rsidP="00A23E9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prijavitelja/partnera o istinitosti podataka, izbjegavanju dvostrukog financiranja i ispunjavanju preduvjeta za sudjelovanje u postupku dodjele</w:t>
      </w:r>
      <w:r w:rsidRPr="0014602E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</w:p>
    <w:p w:rsidR="002C7DAE" w:rsidRPr="0014602E" w:rsidRDefault="002C7DAE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3E9E" w:rsidRPr="00A23E9E" w:rsidRDefault="00A23E9E" w:rsidP="00A23E9E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>Ja &lt; umetnuti ime/naziv, adresa, OIB &gt;, dolje potpisani, kao osoba ovlaštena za zastupanje &lt;odabrati: Prijavitelja / Partnera &gt;, osobno i u ime &lt;odabrati: Prijavitelja / Partnera &gt; potvrđujem da su podaci sadržani u dokumentaciji projektnog prijedloga &lt; umetnuti  naziv &gt; u postupku dodjele bespovratnih sredstava &lt; umetnuti &gt;, istiniti i točni.</w:t>
      </w:r>
    </w:p>
    <w:p w:rsidR="00A23E9E" w:rsidRPr="00A23E9E" w:rsidRDefault="00A23E9E" w:rsidP="00A23E9E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>Poštujući načelo izbjegavanja dvostrukog financiranja, ujedno, osobno i u ime &lt;odabrati: Prijavitelja / Partnera &gt;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:rsidR="00C746C3" w:rsidRPr="0014602E" w:rsidRDefault="00A23E9E" w:rsidP="00A23E9E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E9E">
        <w:rPr>
          <w:rFonts w:ascii="Times New Roman" w:eastAsia="Times New Roman" w:hAnsi="Times New Roman" w:cs="Times New Roman"/>
          <w:sz w:val="24"/>
          <w:szCs w:val="24"/>
        </w:rPr>
        <w:t xml:space="preserve">Potpisom ove Izjave osobno i u ime &lt;odabrati: Prijavitelja / Partnera &gt; potvrđujem da su na strani &lt; odabrati: Prijavitelja / Partnera &gt; ispunjeni preduvjeti za sudjelovanje u postupku dodjele bespovratnih sredstava, odnosno da se &lt; odabrati: Prijavitelj / Partner &gt;, niti dolje spominjane osobe u točkama a) – </w:t>
      </w:r>
      <w:r w:rsidR="00273898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A23E9E">
        <w:rPr>
          <w:rFonts w:ascii="Times New Roman" w:eastAsia="Times New Roman" w:hAnsi="Times New Roman" w:cs="Times New Roman"/>
          <w:sz w:val="24"/>
          <w:szCs w:val="24"/>
        </w:rPr>
        <w:t>) ne nalaze niti u jednoj od situacija:</w:t>
      </w:r>
    </w:p>
    <w:p w:rsidR="002C17C1" w:rsidRPr="003A1E37" w:rsidRDefault="002C17C1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A1E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</w:t>
      </w:r>
      <w:r w:rsidR="001A1462"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je protiv prijavitelja/partnera koji ima poslovni </w:t>
      </w:r>
      <w:proofErr w:type="spellStart"/>
      <w:r w:rsidR="001A1462"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</w:t>
      </w:r>
      <w:proofErr w:type="spellEnd"/>
      <w:r w:rsidR="001A1462"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donošenja odluka ili nadzora prijavitelja/partnera i koja je državljanin Republike Hrvatske izrečena </w:t>
      </w:r>
      <w:r w:rsidR="001A1462" w:rsidRPr="001460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="001A1462"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</w:t>
      </w:r>
    </w:p>
    <w:p w:rsidR="002C17C1" w:rsidRPr="003A1E37" w:rsidRDefault="002C17C1" w:rsidP="008445DA">
      <w:pPr>
        <w:pStyle w:val="box453040"/>
        <w:numPr>
          <w:ilvl w:val="0"/>
          <w:numId w:val="24"/>
        </w:numPr>
        <w:jc w:val="both"/>
      </w:pPr>
      <w:r w:rsidRPr="003A1E37"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9" w:tooltip="kazneni zakon" w:history="1">
        <w:r w:rsidRPr="003A1E37">
          <w:rPr>
            <w:rStyle w:val="Hyperlink"/>
            <w:color w:val="auto"/>
          </w:rPr>
          <w:t>125/2011</w:t>
        </w:r>
      </w:hyperlink>
      <w:r w:rsidRPr="003A1E37">
        <w:t xml:space="preserve">, </w:t>
      </w:r>
      <w:hyperlink r:id="rId10" w:tooltip="zakon o izmjenama i dopunama kaznenog zakona" w:history="1">
        <w:r w:rsidRPr="003A1E37">
          <w:rPr>
            <w:rStyle w:val="Hyperlink"/>
            <w:color w:val="auto"/>
          </w:rPr>
          <w:t>144/2012</w:t>
        </w:r>
      </w:hyperlink>
      <w:r w:rsidRPr="003A1E37">
        <w:t xml:space="preserve">, </w:t>
      </w:r>
      <w:hyperlink r:id="rId11" w:tooltip="zakon o izmjenama i dopunama kaznenog zakona" w:history="1">
        <w:r w:rsidRPr="003A1E37">
          <w:rPr>
            <w:rStyle w:val="Hyperlink"/>
            <w:color w:val="auto"/>
          </w:rPr>
          <w:t>56/2015</w:t>
        </w:r>
      </w:hyperlink>
      <w:r w:rsidRPr="003A1E37">
        <w:t xml:space="preserve">, </w:t>
      </w:r>
      <w:hyperlink r:id="rId12" w:tooltip="ispravak zakona o izmjenama i dopunama kaznenog zakona" w:history="1">
        <w:r w:rsidRPr="003A1E37">
          <w:rPr>
            <w:rStyle w:val="Hyperlink"/>
            <w:color w:val="auto"/>
          </w:rPr>
          <w:t>61/2015</w:t>
        </w:r>
      </w:hyperlink>
      <w:r w:rsidRPr="003A1E37"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:rsidR="00B66E8D" w:rsidRPr="003A1E37" w:rsidRDefault="00B66E8D" w:rsidP="00B66E8D">
      <w:pPr>
        <w:pStyle w:val="box453040"/>
        <w:numPr>
          <w:ilvl w:val="0"/>
          <w:numId w:val="24"/>
        </w:numPr>
        <w:jc w:val="both"/>
      </w:pPr>
      <w:r w:rsidRPr="003A1E37"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13" w:tooltip="kazneni zakon" w:history="1">
        <w:r w:rsidRPr="003A1E37">
          <w:rPr>
            <w:rStyle w:val="Hyperlink"/>
            <w:color w:val="auto"/>
          </w:rPr>
          <w:t>125/2011</w:t>
        </w:r>
      </w:hyperlink>
      <w:r w:rsidRPr="003A1E37">
        <w:t xml:space="preserve">, </w:t>
      </w:r>
      <w:hyperlink r:id="rId14" w:tooltip="zakon o izmjenama i dopunama kaznenog zakona" w:history="1">
        <w:r w:rsidRPr="003A1E37">
          <w:rPr>
            <w:rStyle w:val="Hyperlink"/>
            <w:color w:val="auto"/>
          </w:rPr>
          <w:t>144/2012</w:t>
        </w:r>
      </w:hyperlink>
      <w:r w:rsidRPr="003A1E37">
        <w:t xml:space="preserve">, </w:t>
      </w:r>
      <w:hyperlink r:id="rId15" w:tooltip="zakon o izmjenama i dopunama kaznenog zakona" w:history="1">
        <w:r w:rsidRPr="003A1E37">
          <w:rPr>
            <w:rStyle w:val="Hyperlink"/>
            <w:color w:val="auto"/>
          </w:rPr>
          <w:t>56/2015</w:t>
        </w:r>
      </w:hyperlink>
      <w:r w:rsidRPr="003A1E37">
        <w:t xml:space="preserve">, </w:t>
      </w:r>
      <w:hyperlink r:id="rId16" w:tooltip="ispravak zakona o izmjenama i dopunama kaznenog zakona" w:history="1">
        <w:r w:rsidRPr="003A1E37">
          <w:rPr>
            <w:rStyle w:val="Hyperlink"/>
            <w:color w:val="auto"/>
          </w:rPr>
          <w:t>61/2015</w:t>
        </w:r>
      </w:hyperlink>
      <w:r w:rsidRPr="003A1E37"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:rsidR="00B66E8D" w:rsidRPr="003A1E37" w:rsidRDefault="00B66E8D" w:rsidP="00B66E8D">
      <w:pPr>
        <w:pStyle w:val="box453040"/>
        <w:numPr>
          <w:ilvl w:val="0"/>
          <w:numId w:val="24"/>
        </w:numPr>
        <w:jc w:val="both"/>
      </w:pPr>
      <w:r w:rsidRPr="003A1E37">
        <w:lastRenderedPageBreak/>
        <w:t xml:space="preserve">pranje novca ili financiranje terorizma, na temelju članka 98. (financiranje terorizma) i članka 265. (pranje novca) Kaznenog zakona (Narodne novine, broj </w:t>
      </w:r>
      <w:hyperlink r:id="rId17" w:tooltip="kazneni zakon" w:history="1">
        <w:r w:rsidRPr="003A1E37">
          <w:rPr>
            <w:rStyle w:val="Hyperlink"/>
            <w:color w:val="auto"/>
          </w:rPr>
          <w:t>125/2011</w:t>
        </w:r>
      </w:hyperlink>
      <w:r w:rsidRPr="003A1E37">
        <w:t xml:space="preserve">, </w:t>
      </w:r>
      <w:hyperlink r:id="rId18" w:tooltip="zakon o izmjenama i dopunama kaznenog zakona" w:history="1">
        <w:r w:rsidRPr="003A1E37">
          <w:rPr>
            <w:rStyle w:val="Hyperlink"/>
            <w:color w:val="auto"/>
          </w:rPr>
          <w:t>144/2012</w:t>
        </w:r>
      </w:hyperlink>
      <w:r w:rsidRPr="003A1E37">
        <w:t xml:space="preserve">, </w:t>
      </w:r>
      <w:hyperlink r:id="rId19" w:tooltip="zakon o izmjenama i dopunama kaznenog zakona" w:history="1">
        <w:r w:rsidRPr="003A1E37">
          <w:rPr>
            <w:rStyle w:val="Hyperlink"/>
            <w:color w:val="auto"/>
          </w:rPr>
          <w:t>56/2015</w:t>
        </w:r>
      </w:hyperlink>
      <w:r w:rsidRPr="003A1E37">
        <w:t xml:space="preserve">, </w:t>
      </w:r>
      <w:hyperlink r:id="rId20" w:tooltip="ispravak zakona o izmjenama i dopunama kaznenog zakona" w:history="1">
        <w:r w:rsidRPr="003A1E37">
          <w:rPr>
            <w:rStyle w:val="Hyperlink"/>
            <w:color w:val="auto"/>
          </w:rPr>
          <w:t>61/2015</w:t>
        </w:r>
      </w:hyperlink>
      <w:r w:rsidRPr="003A1E37">
        <w:t>) i članka 279. (pranje novca) iz Kaznenog zakona (Narodne novine, broj 110/97., 27/98., 50/00., 129/00., 51/01., 111/03., 190/03., 105/04., 84/05., 71/06., 110/07., 152/08., 57/11., 77/11. i 143/12.);</w:t>
      </w:r>
    </w:p>
    <w:p w:rsidR="00B66E8D" w:rsidRPr="00F532A7" w:rsidRDefault="00B66E8D" w:rsidP="00B66E8D">
      <w:pPr>
        <w:pStyle w:val="box453040"/>
        <w:numPr>
          <w:ilvl w:val="0"/>
          <w:numId w:val="24"/>
        </w:numPr>
        <w:jc w:val="both"/>
        <w:rPr>
          <w:shd w:val="clear" w:color="auto" w:fill="FFFFFF"/>
        </w:rPr>
      </w:pPr>
      <w:r w:rsidRPr="003A1E37">
        <w:t xml:space="preserve">dječji rad ili druge oblike trgovanja ljudima, na temelju članka 106. (trgovanje ljudima) Kaznenog zakona (Narodne novine, broj </w:t>
      </w:r>
      <w:hyperlink r:id="rId21" w:tooltip="kazneni zakon" w:history="1">
        <w:r w:rsidRPr="003A1E37">
          <w:rPr>
            <w:rStyle w:val="Hyperlink"/>
            <w:color w:val="auto"/>
          </w:rPr>
          <w:t>125/2011</w:t>
        </w:r>
      </w:hyperlink>
      <w:r w:rsidRPr="003A1E37">
        <w:t xml:space="preserve">, </w:t>
      </w:r>
      <w:hyperlink r:id="rId22" w:tooltip="zakon o izmjenama i dopunama kaznenog zakona" w:history="1">
        <w:r w:rsidRPr="003A1E37">
          <w:rPr>
            <w:rStyle w:val="Hyperlink"/>
            <w:color w:val="auto"/>
          </w:rPr>
          <w:t>144/2012</w:t>
        </w:r>
      </w:hyperlink>
      <w:r w:rsidRPr="003A1E37">
        <w:t xml:space="preserve">, </w:t>
      </w:r>
      <w:hyperlink r:id="rId23" w:tooltip="zakon o izmjenama i dopunama kaznenog zakona" w:history="1">
        <w:r w:rsidRPr="003A1E37">
          <w:rPr>
            <w:rStyle w:val="Hyperlink"/>
            <w:color w:val="auto"/>
          </w:rPr>
          <w:t>56/2015</w:t>
        </w:r>
      </w:hyperlink>
      <w:r w:rsidRPr="003A1E37">
        <w:t xml:space="preserve">, </w:t>
      </w:r>
      <w:hyperlink r:id="rId24" w:tooltip="ispravak zakona o izmjenama i dopunama kaznenog zakona" w:history="1">
        <w:r w:rsidRPr="003A1E37">
          <w:rPr>
            <w:rStyle w:val="Hyperlink"/>
            <w:color w:val="auto"/>
          </w:rPr>
          <w:t>61/2015</w:t>
        </w:r>
      </w:hyperlink>
      <w:r w:rsidRPr="003A1E37">
        <w:t>) i  članka 175. (trgovanje ljudima i ropstvo) iz Kaznenog zakona (Narodne novine, broj 110/97., 27/98., 50/00., 129/00., 51/01., 111/03., 190/03., 105/04., 84/05., 71/06., 110/07., 152/08., 57/11., 77/11. i 143/12),</w:t>
      </w:r>
    </w:p>
    <w:p w:rsidR="002C17C1" w:rsidRPr="003A1E37" w:rsidRDefault="002C17C1" w:rsidP="008445DA">
      <w:pPr>
        <w:pStyle w:val="box453040"/>
        <w:numPr>
          <w:ilvl w:val="0"/>
          <w:numId w:val="24"/>
        </w:numPr>
        <w:jc w:val="both"/>
      </w:pPr>
      <w:r w:rsidRPr="003A1E37"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25" w:tooltip="kazneni zakon" w:history="1">
        <w:r w:rsidRPr="003A1E37">
          <w:rPr>
            <w:rStyle w:val="Hyperlink"/>
            <w:color w:val="auto"/>
          </w:rPr>
          <w:t>125/2011</w:t>
        </w:r>
      </w:hyperlink>
      <w:r w:rsidRPr="003A1E37">
        <w:t xml:space="preserve">, </w:t>
      </w:r>
      <w:hyperlink r:id="rId26" w:tooltip="zakon o izmjenama i dopunama kaznenog zakona" w:history="1">
        <w:r w:rsidRPr="003A1E37">
          <w:rPr>
            <w:rStyle w:val="Hyperlink"/>
            <w:color w:val="auto"/>
          </w:rPr>
          <w:t>144/2012</w:t>
        </w:r>
      </w:hyperlink>
      <w:r w:rsidRPr="003A1E37">
        <w:t xml:space="preserve">, </w:t>
      </w:r>
      <w:hyperlink r:id="rId27" w:tooltip="zakon o izmjenama i dopunama kaznenog zakona" w:history="1">
        <w:r w:rsidRPr="003A1E37">
          <w:rPr>
            <w:rStyle w:val="Hyperlink"/>
            <w:color w:val="auto"/>
          </w:rPr>
          <w:t>56/2015</w:t>
        </w:r>
      </w:hyperlink>
      <w:r w:rsidRPr="003A1E37">
        <w:t xml:space="preserve">, </w:t>
      </w:r>
      <w:hyperlink r:id="rId28" w:tooltip="ispravak zakona o izmjenama i dopunama kaznenog zakona" w:history="1">
        <w:r w:rsidRPr="003A1E37">
          <w:rPr>
            <w:rStyle w:val="Hyperlink"/>
            <w:color w:val="auto"/>
          </w:rPr>
          <w:t>61/2015</w:t>
        </w:r>
      </w:hyperlink>
      <w:r w:rsidRPr="003A1E37"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:rsidR="002C17C1" w:rsidRPr="003A1E37" w:rsidRDefault="002C17C1" w:rsidP="008445DA">
      <w:pPr>
        <w:pStyle w:val="box453040"/>
        <w:numPr>
          <w:ilvl w:val="0"/>
          <w:numId w:val="24"/>
        </w:numPr>
        <w:jc w:val="both"/>
      </w:pPr>
      <w:r w:rsidRPr="003A1E37"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29" w:tooltip="kazneni zakon" w:history="1">
        <w:r w:rsidRPr="003A1E37">
          <w:rPr>
            <w:rStyle w:val="Hyperlink"/>
            <w:color w:val="auto"/>
          </w:rPr>
          <w:t>125/2011</w:t>
        </w:r>
      </w:hyperlink>
      <w:r w:rsidRPr="003A1E37">
        <w:t xml:space="preserve">, </w:t>
      </w:r>
      <w:hyperlink r:id="rId30" w:tooltip="zakon o izmjenama i dopunama kaznenog zakona" w:history="1">
        <w:r w:rsidRPr="003A1E37">
          <w:rPr>
            <w:rStyle w:val="Hyperlink"/>
            <w:color w:val="auto"/>
          </w:rPr>
          <w:t>144/2012</w:t>
        </w:r>
      </w:hyperlink>
      <w:r w:rsidRPr="003A1E37">
        <w:t xml:space="preserve">, </w:t>
      </w:r>
      <w:hyperlink r:id="rId31" w:tooltip="zakon o izmjenama i dopunama kaznenog zakona" w:history="1">
        <w:r w:rsidRPr="003A1E37">
          <w:rPr>
            <w:rStyle w:val="Hyperlink"/>
            <w:color w:val="auto"/>
          </w:rPr>
          <w:t>56/2015</w:t>
        </w:r>
      </w:hyperlink>
      <w:r w:rsidRPr="003A1E37">
        <w:t xml:space="preserve">, </w:t>
      </w:r>
      <w:hyperlink r:id="rId32" w:tooltip="ispravak zakona o izmjenama i dopunama kaznenog zakona" w:history="1">
        <w:r w:rsidRPr="003A1E37">
          <w:rPr>
            <w:rStyle w:val="Hyperlink"/>
            <w:color w:val="auto"/>
          </w:rPr>
          <w:t>61/2015</w:t>
        </w:r>
      </w:hyperlink>
      <w:r w:rsidRPr="003A1E37"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:rsidR="00B66E8D" w:rsidRDefault="00B66E8D" w:rsidP="008A061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E37">
        <w:rPr>
          <w:rFonts w:ascii="Times New Roman" w:eastAsia="Times New Roman" w:hAnsi="Times New Roman" w:cs="Times New Roman"/>
          <w:sz w:val="24"/>
          <w:szCs w:val="24"/>
        </w:rPr>
        <w:t>da</w:t>
      </w:r>
      <w:r w:rsidR="008A06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4C4">
        <w:rPr>
          <w:rFonts w:ascii="Times New Roman" w:eastAsia="Times New Roman" w:hAnsi="Times New Roman" w:cs="Times New Roman"/>
          <w:sz w:val="24"/>
          <w:szCs w:val="24"/>
        </w:rPr>
        <w:t>je</w:t>
      </w:r>
      <w:r w:rsidRPr="003A1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prijavitelju/partneru</w:t>
      </w:r>
      <w:r w:rsidRPr="003A1E37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3A1E37">
        <w:rPr>
          <w:rFonts w:ascii="Times New Roman" w:eastAsia="Times New Roman" w:hAnsi="Times New Roman" w:cs="Times New Roman"/>
          <w:b/>
          <w:sz w:val="24"/>
          <w:szCs w:val="24"/>
        </w:rPr>
        <w:t>teško</w:t>
      </w:r>
      <w:r w:rsidRPr="003A1E37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  <w:r w:rsidRPr="003A1E37">
        <w:rPr>
          <w:rFonts w:ascii="Times New Roman" w:eastAsia="Times New Roman" w:hAnsi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3A1E37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Europske unije, odnosno Europskih strukturnih i investicijskih fondova;</w:t>
      </w:r>
    </w:p>
    <w:p w:rsidR="00B66E8D" w:rsidRPr="003A1E37" w:rsidRDefault="00B66E8D" w:rsidP="007E6C7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7A77" w:rsidRDefault="00EA4E90" w:rsidP="00297A77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A1462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1A14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1462" w:rsidRPr="001A1462">
        <w:rPr>
          <w:rFonts w:ascii="Times New Roman" w:eastAsia="Times New Roman" w:hAnsi="Times New Roman" w:cs="Times New Roman"/>
          <w:sz w:val="24"/>
          <w:szCs w:val="24"/>
          <w:lang w:eastAsia="hr-HR"/>
        </w:rPr>
        <w:t>je prijavitelj/partner/osobe ovlaštene po zakonu za zastupanje proglašen krivim zbog teškog profesionalnog propusta,</w:t>
      </w:r>
      <w:r w:rsidR="00297A77" w:rsidRPr="00297A7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2C17C1" w:rsidRPr="003A1E37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E37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1A1462" w:rsidRPr="0014602E">
        <w:rPr>
          <w:rFonts w:ascii="Times New Roman" w:eastAsia="Times New Roman" w:hAnsi="Times New Roman" w:cs="Times New Roman"/>
          <w:sz w:val="24"/>
          <w:szCs w:val="24"/>
        </w:rPr>
        <w:t xml:space="preserve">su prijavitelj/partner </w:t>
      </w:r>
      <w:r w:rsidR="001A1462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="002C17C1" w:rsidRPr="003A1E37">
        <w:rPr>
          <w:rFonts w:ascii="Times New Roman" w:eastAsia="Times New Roman" w:hAnsi="Times New Roman" w:cs="Times New Roman"/>
          <w:b/>
          <w:sz w:val="24"/>
          <w:szCs w:val="24"/>
        </w:rPr>
        <w:t>sukobu interesa</w:t>
      </w:r>
      <w:r w:rsidR="002C17C1" w:rsidRPr="003A1E37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3A1E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3A1E37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E37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1A1462" w:rsidRPr="0014602E">
        <w:rPr>
          <w:rFonts w:ascii="Times New Roman" w:eastAsia="Times New Roman" w:hAnsi="Times New Roman" w:cs="Times New Roman"/>
          <w:sz w:val="24"/>
          <w:szCs w:val="24"/>
        </w:rPr>
        <w:t>prijavitelj/partner</w:t>
      </w:r>
      <w:r w:rsidRPr="003A1E37">
        <w:rPr>
          <w:rFonts w:ascii="Times New Roman" w:eastAsia="Times New Roman" w:hAnsi="Times New Roman" w:cs="Times New Roman"/>
          <w:sz w:val="24"/>
          <w:szCs w:val="24"/>
        </w:rPr>
        <w:t xml:space="preserve"> nije izvršio zatraženi povrat ili su u postupku povrata sredstava prethodno dodijeljenih u drugom postupku dodjele bespovratnih sredstava iz bilo </w:t>
      </w:r>
      <w:r w:rsidRPr="003A1E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kojeg javnog izvora (uključujući iz EU odnosno ESI fondova), za aktivnosti odnosno troškove </w:t>
      </w:r>
      <w:r w:rsidRPr="003A1E37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Pr="003A1E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0E1D" w:rsidRDefault="00D30E1D" w:rsidP="00D30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6E48" w:rsidRPr="00D30E1D" w:rsidRDefault="00A96E48" w:rsidP="00D30E1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E1D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B17B6A">
        <w:rPr>
          <w:rFonts w:ascii="Times New Roman" w:eastAsia="Times New Roman" w:hAnsi="Times New Roman" w:cs="Times New Roman"/>
          <w:sz w:val="24"/>
          <w:szCs w:val="24"/>
        </w:rPr>
        <w:t>prijavitelju/</w:t>
      </w:r>
      <w:r w:rsidRPr="00D30E1D">
        <w:rPr>
          <w:rFonts w:ascii="Times New Roman" w:eastAsia="Times New Roman" w:hAnsi="Times New Roman" w:cs="Times New Roman"/>
          <w:sz w:val="24"/>
          <w:szCs w:val="24"/>
        </w:rPr>
        <w:t xml:space="preserve">partneru, kako je navedeno u članku 1., točka 4.a) Uredbe (EU)  br. 651/2014, temeljem prethodne odluke Komisije kojom se potpora proglašava protuzakonitom i nespojivom s unutarnjim tržištem, zatražen povrat sredstava </w:t>
      </w:r>
    </w:p>
    <w:p w:rsidR="00E742EA" w:rsidRDefault="00E742EA" w:rsidP="004F41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51A5" w:rsidRDefault="006D51A5" w:rsidP="006D51A5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Nadalje, potpisom Izjave potvrđujem sljedeće:</w:t>
      </w: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a se PDV u računima za utvrđivanje opravdanih troškova Projekta koristi / ne koristi </w:t>
      </w:r>
      <w:r w:rsidRPr="007979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(odabrati)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kao pretporez u obračunskom razdoblju i to dodatno potvrđujemo izjavom p</w:t>
      </w:r>
      <w:r w:rsidR="005A13C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artnera</w:t>
      </w:r>
      <w:r w:rsidRPr="00A132D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 n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jegovom statusu u sustavu PDV-a;</w:t>
      </w:r>
    </w:p>
    <w:p w:rsidR="006D51A5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3609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ne uključuje aktivnosti koje su bile dio operacije koja je, ili je trebala biti, podložna postupku povrata sredstava (u skladu s člankom 125. stavkom 3(f) Uredbe (EU) br. 1303/2013) nakon promjene proizvodne aktivn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osti izvan programskog područja;</w:t>
      </w:r>
    </w:p>
    <w:p w:rsidR="006D51A5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979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nacionalnim propisima i propisima EU, uvažavajući pravila o državnim potporama/potporama male vrijednosti, i u skladu je sa specifičnim pravilima i zahtjevima primjenjivima na predmetnu dodjelu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246208" w:rsidRPr="007E6C7C" w:rsidRDefault="00246208" w:rsidP="007E6C7C">
      <w:pPr>
        <w:pStyle w:val="ListParagrap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46208" w:rsidRPr="007E6C7C" w:rsidRDefault="00246208" w:rsidP="00246208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462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je projekt usklađen sa načelima načela ekonomičnosti, učinkovitosti i djelotvornosti</w:t>
      </w:r>
    </w:p>
    <w:p w:rsidR="006D51A5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Pr="00797938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132D8">
        <w:rPr>
          <w:rFonts w:ascii="Times New Roman" w:eastAsia="Times New Roman" w:hAnsi="Times New Roman" w:cs="Times New Roman"/>
          <w:sz w:val="24"/>
          <w:szCs w:val="24"/>
        </w:rPr>
        <w:t>Projekt u trenutku podnošenja projektnog prijedloga nije fizički niti financijski završen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D51A5" w:rsidRPr="00797938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3F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se, na način opisan u projektnom prijedlogu, ne bi mogao provesti bez potpore iz OPKK (p</w:t>
      </w:r>
      <w:r w:rsidR="005A13C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artner</w:t>
      </w:r>
      <w:r w:rsidRPr="00AC3F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nema osigurana sredstva za provedbu projekta na način, u opsegu i vremenskom okviru kako je opisano u projektnom prijedlogu, odnosno potporom iz OPKK osigurava  se dodana vrijednost, bilo u opsegu ili kvaliteti aktivnosti, ili u pogledu vremena potrebnog za ostvarenje cilja/ciljeva projekta)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6D51A5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Projekt poštuje načelo </w:t>
      </w:r>
      <w:proofErr w:type="spellStart"/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nekumulativnosti</w:t>
      </w:r>
      <w:proofErr w:type="spellEnd"/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odnosno ne predstavlja dvostruko financiranje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6D51A5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E61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Aktivnosti projekta se provode u razdoblju provedbe zadanom ovim Pozivom</w:t>
      </w: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6D51A5" w:rsidRPr="008222D2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974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horizontalnim politikama Europske unije o održivome razvoju, ravnopravnosti spolova i nediskriminaciji, tj. projekt mora doprinositi ovim politikama ili barem biti neutralan u odnosu na njih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246208" w:rsidRPr="007E6C7C" w:rsidRDefault="00246208" w:rsidP="007E6C7C">
      <w:pPr>
        <w:pStyle w:val="ListParagrap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46208" w:rsidRPr="00246208" w:rsidRDefault="00246208" w:rsidP="007E6C7C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462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u skladu s drugim relevantnim politikama Unije;</w:t>
      </w:r>
    </w:p>
    <w:p w:rsidR="00246208" w:rsidRDefault="00246208" w:rsidP="007E6C7C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B07D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Projekt je spreman za početak provedbe aktivnosti projekta i njegov završetak je u skladu s planom aktivnosti navedenim na Prijavnom obrascu i zadanim vremenskim okvirima za provedbu projekta definiranim u točki 1.5. Uputa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prijavitelje;</w:t>
      </w:r>
    </w:p>
    <w:p w:rsidR="006D51A5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se slažem da se podaci navedeni u prijavi mogu obraditi i pohraniti u računalnom sustavu praćenja i obavještavanja vezanog za strukturnu pomoć EU-a;</w:t>
      </w:r>
    </w:p>
    <w:p w:rsidR="00246208" w:rsidRPr="007E6C7C" w:rsidRDefault="00246208" w:rsidP="007E6C7C">
      <w:pPr>
        <w:pStyle w:val="ListParagrap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46208" w:rsidRPr="007E6C7C" w:rsidRDefault="00246208" w:rsidP="00246208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82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se slažem </w:t>
      </w:r>
      <w:r w:rsidRPr="006C0C5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se svi </w:t>
      </w:r>
      <w:r w:rsidRPr="00F23B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osobni podatci koriste sukladno odredbama poziva i sukladno Uredbi (EU) 2016/679 Europskog parlamenta i Vijeća od 27. travnja 2016. o zaštiti pojedinaca u vezi s obradom osobnih podataka i o slobodnom kretanju takvih podataka te o stavljanju izvan snage Direktive 95/46/EZ (Opća uredba o zaštiti podataka)</w:t>
      </w:r>
    </w:p>
    <w:p w:rsidR="006D51A5" w:rsidRPr="00797938" w:rsidRDefault="006D51A5" w:rsidP="006D51A5">
      <w:pPr>
        <w:pStyle w:val="ListParagraph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D51A5" w:rsidRPr="008222D2" w:rsidRDefault="006D51A5" w:rsidP="006D51A5">
      <w:pPr>
        <w:pStyle w:val="ListParagraph"/>
        <w:numPr>
          <w:ilvl w:val="0"/>
          <w:numId w:val="26"/>
        </w:numPr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potvrđujem i pristajem da osnovne informacije o prijavi (naziv p</w:t>
      </w:r>
      <w:r w:rsidR="005A13C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artnera</w:t>
      </w:r>
      <w:r w:rsidRPr="008222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naziv projekta, sažetak projekta, jedinstveni broj prijave i zatraženi iznos) mogu biti objavljeni na web stranici www.strukturnifondovi.hr  </w:t>
      </w:r>
    </w:p>
    <w:p w:rsidR="00E6074C" w:rsidRPr="002D6834" w:rsidRDefault="00E6074C" w:rsidP="009429D0">
      <w:p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</w:p>
    <w:p w:rsidR="00494B78" w:rsidRDefault="00494B78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B78">
        <w:rPr>
          <w:rFonts w:ascii="Times New Roman" w:eastAsia="Times New Roman" w:hAnsi="Times New Roman" w:cs="Times New Roman"/>
          <w:sz w:val="24"/>
          <w:szCs w:val="24"/>
        </w:rPr>
        <w:t xml:space="preserve">Potvrđujem da ću osigurati </w:t>
      </w:r>
      <w:r w:rsidRPr="009429D0">
        <w:rPr>
          <w:rFonts w:ascii="Times New Roman" w:eastAsia="Times New Roman" w:hAnsi="Times New Roman" w:cs="Times New Roman"/>
          <w:b/>
          <w:sz w:val="24"/>
          <w:szCs w:val="24"/>
        </w:rPr>
        <w:t>održivost</w:t>
      </w:r>
      <w:r w:rsidRPr="00494B78">
        <w:rPr>
          <w:rFonts w:ascii="Times New Roman" w:eastAsia="Times New Roman" w:hAnsi="Times New Roman" w:cs="Times New Roman"/>
          <w:sz w:val="24"/>
          <w:szCs w:val="24"/>
        </w:rPr>
        <w:t xml:space="preserve"> projekta i projektnih rezultata te </w:t>
      </w:r>
      <w:r w:rsidRPr="009429D0">
        <w:rPr>
          <w:rFonts w:ascii="Times New Roman" w:eastAsia="Times New Roman" w:hAnsi="Times New Roman" w:cs="Times New Roman"/>
          <w:b/>
          <w:sz w:val="24"/>
          <w:szCs w:val="24"/>
        </w:rPr>
        <w:t>trajnost projekta</w:t>
      </w:r>
      <w:r w:rsidRPr="00494B78">
        <w:rPr>
          <w:rFonts w:ascii="Times New Roman" w:eastAsia="Times New Roman" w:hAnsi="Times New Roman" w:cs="Times New Roman"/>
          <w:sz w:val="24"/>
          <w:szCs w:val="24"/>
        </w:rPr>
        <w:t xml:space="preserve"> tijekom 5 (pet) godina od završnog plaćanja.</w:t>
      </w:r>
    </w:p>
    <w:p w:rsidR="0070722A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AB5DEE">
        <w:rPr>
          <w:rFonts w:ascii="Times New Roman" w:eastAsia="Times New Roman" w:hAnsi="Times New Roman" w:cs="Times New Roman"/>
          <w:sz w:val="24"/>
          <w:szCs w:val="24"/>
        </w:rPr>
        <w:t>Prijavitelja/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Partnera 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AB5DEE">
        <w:rPr>
          <w:rFonts w:ascii="Times New Roman" w:eastAsia="Times New Roman" w:hAnsi="Times New Roman" w:cs="Times New Roman"/>
          <w:sz w:val="24"/>
          <w:szCs w:val="24"/>
        </w:rPr>
        <w:t>Prijavitelj/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Partner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7F30F9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DEE">
        <w:rPr>
          <w:rFonts w:ascii="Times New Roman" w:eastAsia="Times New Roman" w:hAnsi="Times New Roman" w:cs="Times New Roman"/>
          <w:sz w:val="24"/>
          <w:szCs w:val="24"/>
        </w:rPr>
        <w:t>Prijavitelja/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Partnera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815D76" w:rsidRPr="0014602E">
        <w:rPr>
          <w:rFonts w:ascii="Times New Roman" w:eastAsia="Times New Roman" w:hAnsi="Times New Roman" w:cs="Times New Roman"/>
          <w:sz w:val="24"/>
          <w:szCs w:val="24"/>
        </w:rPr>
        <w:t xml:space="preserve">za to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propisane kazne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sankcije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2B7C" w:rsidRPr="0014602E" w:rsidRDefault="00D62B7C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3005" w:rsidRPr="0014602E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:rsidR="00973005" w:rsidRPr="0014602E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Partner &gt;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>Partner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a 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:rsidR="00564147" w:rsidRPr="0014602E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FA5" w:rsidRDefault="00867FA5" w:rsidP="00EC4A16">
      <w:pPr>
        <w:spacing w:after="0" w:line="240" w:lineRule="auto"/>
      </w:pPr>
      <w:r>
        <w:separator/>
      </w:r>
    </w:p>
  </w:endnote>
  <w:endnote w:type="continuationSeparator" w:id="0">
    <w:p w:rsidR="00867FA5" w:rsidRDefault="00867FA5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268C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F268C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FA5" w:rsidRDefault="00867FA5" w:rsidP="00EC4A16">
      <w:pPr>
        <w:spacing w:after="0" w:line="240" w:lineRule="auto"/>
      </w:pPr>
      <w:r>
        <w:separator/>
      </w:r>
    </w:p>
  </w:footnote>
  <w:footnote w:type="continuationSeparator" w:id="0">
    <w:p w:rsidR="00867FA5" w:rsidRDefault="00867FA5" w:rsidP="00EC4A16">
      <w:pPr>
        <w:spacing w:after="0" w:line="240" w:lineRule="auto"/>
      </w:pPr>
      <w:r>
        <w:continuationSeparator/>
      </w:r>
    </w:p>
  </w:footnote>
  <w:footnote w:id="1">
    <w:p w:rsidR="00A23E9E" w:rsidRDefault="00A23E9E" w:rsidP="00A23E9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Prijavitelj, kao potencijalni Korisnik u postupku dodjele bespovratnih sredstava, potpisuje Izjavu prilikom podnošenja projektnog prijedloga.</w:t>
      </w:r>
    </w:p>
  </w:footnote>
  <w:footnote w:id="2">
    <w:p w:rsidR="00B66E8D" w:rsidRPr="00B30414" w:rsidRDefault="00B66E8D" w:rsidP="00B66E8D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</w:t>
      </w:r>
      <w:r>
        <w:rPr>
          <w:rFonts w:asciiTheme="minorHAnsi" w:hAnsiTheme="minorHAnsi" w:cstheme="minorHAnsi"/>
          <w:sz w:val="16"/>
          <w:szCs w:val="16"/>
        </w:rPr>
        <w:t>artnera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:rsidR="00B66E8D" w:rsidRDefault="00B66E8D" w:rsidP="00B66E8D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AC227F"/>
    <w:multiLevelType w:val="hybridMultilevel"/>
    <w:tmpl w:val="FEC6895A"/>
    <w:lvl w:ilvl="0" w:tplc="4DD45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3067764"/>
    <w:multiLevelType w:val="hybridMultilevel"/>
    <w:tmpl w:val="32846438"/>
    <w:lvl w:ilvl="0" w:tplc="2F866D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5"/>
  </w:num>
  <w:num w:numId="4">
    <w:abstractNumId w:val="0"/>
  </w:num>
  <w:num w:numId="5">
    <w:abstractNumId w:val="8"/>
  </w:num>
  <w:num w:numId="6">
    <w:abstractNumId w:val="17"/>
  </w:num>
  <w:num w:numId="7">
    <w:abstractNumId w:val="2"/>
  </w:num>
  <w:num w:numId="8">
    <w:abstractNumId w:val="7"/>
  </w:num>
  <w:num w:numId="9">
    <w:abstractNumId w:val="10"/>
  </w:num>
  <w:num w:numId="10">
    <w:abstractNumId w:val="5"/>
  </w:num>
  <w:num w:numId="11">
    <w:abstractNumId w:val="15"/>
  </w:num>
  <w:num w:numId="12">
    <w:abstractNumId w:val="6"/>
  </w:num>
  <w:num w:numId="13">
    <w:abstractNumId w:val="18"/>
  </w:num>
  <w:num w:numId="14">
    <w:abstractNumId w:val="23"/>
  </w:num>
  <w:num w:numId="15">
    <w:abstractNumId w:val="20"/>
  </w:num>
  <w:num w:numId="16">
    <w:abstractNumId w:val="1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6"/>
  </w:num>
  <w:num w:numId="20">
    <w:abstractNumId w:val="14"/>
  </w:num>
  <w:num w:numId="21">
    <w:abstractNumId w:val="24"/>
  </w:num>
  <w:num w:numId="22">
    <w:abstractNumId w:val="9"/>
  </w:num>
  <w:num w:numId="23">
    <w:abstractNumId w:val="19"/>
  </w:num>
  <w:num w:numId="24">
    <w:abstractNumId w:val="4"/>
  </w:num>
  <w:num w:numId="25">
    <w:abstractNumId w:val="1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Žaklina Vico">
    <w15:presenceInfo w15:providerId="AD" w15:userId="S-1-5-21-770633012-169110031-1155432073-2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41744"/>
    <w:rsid w:val="000427C8"/>
    <w:rsid w:val="00052635"/>
    <w:rsid w:val="0006498B"/>
    <w:rsid w:val="000917AF"/>
    <w:rsid w:val="00096401"/>
    <w:rsid w:val="00097826"/>
    <w:rsid w:val="000B64C4"/>
    <w:rsid w:val="000C46DD"/>
    <w:rsid w:val="000C65B2"/>
    <w:rsid w:val="000C724A"/>
    <w:rsid w:val="000D665E"/>
    <w:rsid w:val="001148FE"/>
    <w:rsid w:val="00115FF7"/>
    <w:rsid w:val="00121122"/>
    <w:rsid w:val="00136062"/>
    <w:rsid w:val="00142EEA"/>
    <w:rsid w:val="001434E2"/>
    <w:rsid w:val="0014602E"/>
    <w:rsid w:val="00160BF8"/>
    <w:rsid w:val="00166250"/>
    <w:rsid w:val="001677AC"/>
    <w:rsid w:val="0017692C"/>
    <w:rsid w:val="00182930"/>
    <w:rsid w:val="00197C5F"/>
    <w:rsid w:val="001A1462"/>
    <w:rsid w:val="001B564C"/>
    <w:rsid w:val="001E1164"/>
    <w:rsid w:val="001F22EA"/>
    <w:rsid w:val="00201472"/>
    <w:rsid w:val="002177A7"/>
    <w:rsid w:val="002204CD"/>
    <w:rsid w:val="00246208"/>
    <w:rsid w:val="00266026"/>
    <w:rsid w:val="002727E8"/>
    <w:rsid w:val="00273898"/>
    <w:rsid w:val="00273AC3"/>
    <w:rsid w:val="00287B12"/>
    <w:rsid w:val="00287D34"/>
    <w:rsid w:val="00292F46"/>
    <w:rsid w:val="00297A77"/>
    <w:rsid w:val="002B2376"/>
    <w:rsid w:val="002B47FD"/>
    <w:rsid w:val="002B4A96"/>
    <w:rsid w:val="002C0DF7"/>
    <w:rsid w:val="002C17C1"/>
    <w:rsid w:val="002C43F3"/>
    <w:rsid w:val="002C7DAE"/>
    <w:rsid w:val="002D0791"/>
    <w:rsid w:val="002D6834"/>
    <w:rsid w:val="002D7877"/>
    <w:rsid w:val="002E3C83"/>
    <w:rsid w:val="002F3AB9"/>
    <w:rsid w:val="002F58B3"/>
    <w:rsid w:val="00304567"/>
    <w:rsid w:val="00314052"/>
    <w:rsid w:val="003225ED"/>
    <w:rsid w:val="00332F52"/>
    <w:rsid w:val="00345139"/>
    <w:rsid w:val="0034536A"/>
    <w:rsid w:val="00352104"/>
    <w:rsid w:val="003536D0"/>
    <w:rsid w:val="00376552"/>
    <w:rsid w:val="00383930"/>
    <w:rsid w:val="003869A6"/>
    <w:rsid w:val="00391575"/>
    <w:rsid w:val="00395321"/>
    <w:rsid w:val="003A1E37"/>
    <w:rsid w:val="003C60CF"/>
    <w:rsid w:val="003E3836"/>
    <w:rsid w:val="003E3D3A"/>
    <w:rsid w:val="003E68DC"/>
    <w:rsid w:val="003F1477"/>
    <w:rsid w:val="004247C4"/>
    <w:rsid w:val="004263FE"/>
    <w:rsid w:val="00444504"/>
    <w:rsid w:val="004509A8"/>
    <w:rsid w:val="00460789"/>
    <w:rsid w:val="00464415"/>
    <w:rsid w:val="00466808"/>
    <w:rsid w:val="004868E9"/>
    <w:rsid w:val="00494B78"/>
    <w:rsid w:val="004A2899"/>
    <w:rsid w:val="004B3184"/>
    <w:rsid w:val="004C1DF3"/>
    <w:rsid w:val="004D44CD"/>
    <w:rsid w:val="004D47FF"/>
    <w:rsid w:val="004D7CAB"/>
    <w:rsid w:val="004E2371"/>
    <w:rsid w:val="004E3960"/>
    <w:rsid w:val="004F4118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13CF"/>
    <w:rsid w:val="005A349F"/>
    <w:rsid w:val="005C2505"/>
    <w:rsid w:val="005C2A98"/>
    <w:rsid w:val="005F42BA"/>
    <w:rsid w:val="00601DE6"/>
    <w:rsid w:val="006112B5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567E"/>
    <w:rsid w:val="006A6C74"/>
    <w:rsid w:val="006D51A5"/>
    <w:rsid w:val="006E0DC7"/>
    <w:rsid w:val="006F2DF5"/>
    <w:rsid w:val="006F4746"/>
    <w:rsid w:val="0070722A"/>
    <w:rsid w:val="00722776"/>
    <w:rsid w:val="0072778E"/>
    <w:rsid w:val="00756337"/>
    <w:rsid w:val="007644F9"/>
    <w:rsid w:val="00773EB9"/>
    <w:rsid w:val="0077692F"/>
    <w:rsid w:val="00782F1C"/>
    <w:rsid w:val="00793E97"/>
    <w:rsid w:val="007947FB"/>
    <w:rsid w:val="00796FA0"/>
    <w:rsid w:val="00797CE9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E6C7C"/>
    <w:rsid w:val="007F269B"/>
    <w:rsid w:val="007F30F9"/>
    <w:rsid w:val="007F68D0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67FA5"/>
    <w:rsid w:val="008735C0"/>
    <w:rsid w:val="00885172"/>
    <w:rsid w:val="008924FD"/>
    <w:rsid w:val="00894854"/>
    <w:rsid w:val="008A061E"/>
    <w:rsid w:val="008B42E0"/>
    <w:rsid w:val="008D23CF"/>
    <w:rsid w:val="008D421D"/>
    <w:rsid w:val="0090490B"/>
    <w:rsid w:val="009116EF"/>
    <w:rsid w:val="00913FA6"/>
    <w:rsid w:val="009248FD"/>
    <w:rsid w:val="009429D0"/>
    <w:rsid w:val="009461E9"/>
    <w:rsid w:val="009534DC"/>
    <w:rsid w:val="00954908"/>
    <w:rsid w:val="00966853"/>
    <w:rsid w:val="00973005"/>
    <w:rsid w:val="0098132E"/>
    <w:rsid w:val="00983989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ADD"/>
    <w:rsid w:val="00A212C2"/>
    <w:rsid w:val="00A23E9E"/>
    <w:rsid w:val="00A25DFA"/>
    <w:rsid w:val="00A2679B"/>
    <w:rsid w:val="00A27452"/>
    <w:rsid w:val="00A31144"/>
    <w:rsid w:val="00A3557E"/>
    <w:rsid w:val="00A50085"/>
    <w:rsid w:val="00A55030"/>
    <w:rsid w:val="00A56B4C"/>
    <w:rsid w:val="00A715DE"/>
    <w:rsid w:val="00A76609"/>
    <w:rsid w:val="00A771E3"/>
    <w:rsid w:val="00A82740"/>
    <w:rsid w:val="00A96E48"/>
    <w:rsid w:val="00AA42A4"/>
    <w:rsid w:val="00AB43AC"/>
    <w:rsid w:val="00AB5DEE"/>
    <w:rsid w:val="00AD0487"/>
    <w:rsid w:val="00AE09F8"/>
    <w:rsid w:val="00AE68AF"/>
    <w:rsid w:val="00AF2339"/>
    <w:rsid w:val="00AF7FB1"/>
    <w:rsid w:val="00B00DFA"/>
    <w:rsid w:val="00B02976"/>
    <w:rsid w:val="00B03C92"/>
    <w:rsid w:val="00B03FEC"/>
    <w:rsid w:val="00B12B88"/>
    <w:rsid w:val="00B17B6A"/>
    <w:rsid w:val="00B208D5"/>
    <w:rsid w:val="00B20D90"/>
    <w:rsid w:val="00B30414"/>
    <w:rsid w:val="00B341D0"/>
    <w:rsid w:val="00B349B7"/>
    <w:rsid w:val="00B37CD0"/>
    <w:rsid w:val="00B44F01"/>
    <w:rsid w:val="00B455FD"/>
    <w:rsid w:val="00B62BD8"/>
    <w:rsid w:val="00B65F5E"/>
    <w:rsid w:val="00B66E8D"/>
    <w:rsid w:val="00B728C7"/>
    <w:rsid w:val="00B77DF4"/>
    <w:rsid w:val="00B83010"/>
    <w:rsid w:val="00B91769"/>
    <w:rsid w:val="00BA28A5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40DB"/>
    <w:rsid w:val="00C34C32"/>
    <w:rsid w:val="00C66B51"/>
    <w:rsid w:val="00C73A6A"/>
    <w:rsid w:val="00C746C3"/>
    <w:rsid w:val="00C93B4F"/>
    <w:rsid w:val="00C9412B"/>
    <w:rsid w:val="00CA07B3"/>
    <w:rsid w:val="00CA1E95"/>
    <w:rsid w:val="00CA65F6"/>
    <w:rsid w:val="00CB2C75"/>
    <w:rsid w:val="00CC0689"/>
    <w:rsid w:val="00CD0614"/>
    <w:rsid w:val="00D30E1D"/>
    <w:rsid w:val="00D31406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7E3F"/>
    <w:rsid w:val="00D77F97"/>
    <w:rsid w:val="00D812BE"/>
    <w:rsid w:val="00D90345"/>
    <w:rsid w:val="00D91A20"/>
    <w:rsid w:val="00DA19AF"/>
    <w:rsid w:val="00DA596E"/>
    <w:rsid w:val="00DB16A6"/>
    <w:rsid w:val="00DB183D"/>
    <w:rsid w:val="00DC311E"/>
    <w:rsid w:val="00DD2C31"/>
    <w:rsid w:val="00DE3F8D"/>
    <w:rsid w:val="00DE604B"/>
    <w:rsid w:val="00DF0D75"/>
    <w:rsid w:val="00DF2C84"/>
    <w:rsid w:val="00E0760A"/>
    <w:rsid w:val="00E142EE"/>
    <w:rsid w:val="00E261CB"/>
    <w:rsid w:val="00E321E7"/>
    <w:rsid w:val="00E370D9"/>
    <w:rsid w:val="00E42378"/>
    <w:rsid w:val="00E4512C"/>
    <w:rsid w:val="00E50B20"/>
    <w:rsid w:val="00E512A2"/>
    <w:rsid w:val="00E513C9"/>
    <w:rsid w:val="00E5152A"/>
    <w:rsid w:val="00E6074C"/>
    <w:rsid w:val="00E653A9"/>
    <w:rsid w:val="00E70920"/>
    <w:rsid w:val="00E72426"/>
    <w:rsid w:val="00E742EA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268CA"/>
    <w:rsid w:val="00F324BD"/>
    <w:rsid w:val="00F33796"/>
    <w:rsid w:val="00F5243A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heading 1,Normal List,Endnote,Indent,Paragraph,Citation List,Normal bullet 2,Resume Title,Paragraphe de liste PBLH,Bullet list,List Paragraph Char Char,b1,Number_1,SGLText List Paragraph,new,lp1,Normal Sentence,Colorful List - Accent 11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heading 1 Char,Normal List Char,Endnote Char,Indent Char,Paragraph Char,Citation List Char,Normal bullet 2 Char,Resume Title Char,Paragraphe de liste PBLH Char,Bullet list Char,List Paragraph Char Char Char,b1 Char,Number_1 Char"/>
    <w:link w:val="ListParagraph"/>
    <w:uiPriority w:val="34"/>
    <w:qFormat/>
    <w:locked/>
    <w:rsid w:val="00246208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heading 1,Normal List,Endnote,Indent,Paragraph,Citation List,Normal bullet 2,Resume Title,Paragraphe de liste PBLH,Bullet list,List Paragraph Char Char,b1,Number_1,SGLText List Paragraph,new,lp1,Normal Sentence,Colorful List - Accent 11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heading 1 Char,Normal List Char,Endnote Char,Indent Char,Paragraph Char,Citation List Char,Normal bullet 2 Char,Resume Title Char,Paragraphe de liste PBLH Char,Bullet list Char,List Paragraph Char Char Char,b1 Char,Number_1 Char"/>
    <w:link w:val="ListParagraph"/>
    <w:uiPriority w:val="34"/>
    <w:qFormat/>
    <w:locked/>
    <w:rsid w:val="0024620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usinfo.hr/Publication/Content.aspx?Sopi=NN2011B125A2498&amp;Ver=1" TargetMode="External"/><Relationship Id="rId18" Type="http://schemas.openxmlformats.org/officeDocument/2006/relationships/hyperlink" Target="http://www.iusinfo.hr/Publication/Content.aspx?Sopi=NN2012B144A3076&amp;Ver=2" TargetMode="External"/><Relationship Id="rId26" Type="http://schemas.openxmlformats.org/officeDocument/2006/relationships/hyperlink" Target="http://www.iusinfo.hr/Publication/Content.aspx?Sopi=NN2012B144A3076&amp;Ver=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125A2498&amp;Ver=1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5B61A1188&amp;Ver=4" TargetMode="External"/><Relationship Id="rId17" Type="http://schemas.openxmlformats.org/officeDocument/2006/relationships/hyperlink" Target="http://www.iusinfo.hr/Publication/Content.aspx?Sopi=NN2011B125A2498&amp;Ver=1" TargetMode="External"/><Relationship Id="rId25" Type="http://schemas.openxmlformats.org/officeDocument/2006/relationships/hyperlink" Target="http://www.iusinfo.hr/Publication/Content.aspx?Sopi=NN2011B125A2498&amp;Ver=1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61A1188&amp;Ver=4" TargetMode="External"/><Relationship Id="rId20" Type="http://schemas.openxmlformats.org/officeDocument/2006/relationships/hyperlink" Target="http://www.iusinfo.hr/Publication/Content.aspx?Sopi=NN2015B61A1188&amp;Ver=4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5B56A1095&amp;Ver=3" TargetMode="External"/><Relationship Id="rId24" Type="http://schemas.openxmlformats.org/officeDocument/2006/relationships/hyperlink" Target="http://www.iusinfo.hr/Publication/Content.aspx?Sopi=NN2015B61A1188&amp;Ver=4" TargetMode="External"/><Relationship Id="rId32" Type="http://schemas.openxmlformats.org/officeDocument/2006/relationships/hyperlink" Target="http://www.iusinfo.hr/Publication/Content.aspx?Sopi=NN2015B61A1188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15B56A1095&amp;Ver=3" TargetMode="External"/><Relationship Id="rId23" Type="http://schemas.openxmlformats.org/officeDocument/2006/relationships/hyperlink" Target="http://www.iusinfo.hr/Publication/Content.aspx?Sopi=NN2015B56A1095&amp;Ver=3" TargetMode="External"/><Relationship Id="rId28" Type="http://schemas.openxmlformats.org/officeDocument/2006/relationships/hyperlink" Target="http://www.iusinfo.hr/Publication/Content.aspx?Sopi=NN2015B61A1188&amp;Ver=4" TargetMode="External"/><Relationship Id="rId36" Type="http://schemas.microsoft.com/office/2011/relationships/people" Target="people.xml"/><Relationship Id="rId10" Type="http://schemas.openxmlformats.org/officeDocument/2006/relationships/hyperlink" Target="http://www.iusinfo.hr/Publication/Content.aspx?Sopi=NN2012B144A3076&amp;Ver=2" TargetMode="External"/><Relationship Id="rId19" Type="http://schemas.openxmlformats.org/officeDocument/2006/relationships/hyperlink" Target="http://www.iusinfo.hr/Publication/Content.aspx?Sopi=NN2015B56A1095&amp;Ver=3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2011B125A2498&amp;Ver=1" TargetMode="External"/><Relationship Id="rId14" Type="http://schemas.openxmlformats.org/officeDocument/2006/relationships/hyperlink" Target="http://www.iusinfo.hr/Publication/Content.aspx?Sopi=NN2012B144A3076&amp;Ver=2" TargetMode="External"/><Relationship Id="rId22" Type="http://schemas.openxmlformats.org/officeDocument/2006/relationships/hyperlink" Target="http://www.iusinfo.hr/Publication/Content.aspx?Sopi=NN2012B144A3076&amp;Ver=2" TargetMode="External"/><Relationship Id="rId27" Type="http://schemas.openxmlformats.org/officeDocument/2006/relationships/hyperlink" Target="http://www.iusinfo.hr/Publication/Content.aspx?Sopi=NN2015B56A1095&amp;Ver=3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8D9BE-30F8-4F7F-BCDC-7F6008316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6</cp:revision>
  <cp:lastPrinted>2017-03-27T08:52:00Z</cp:lastPrinted>
  <dcterms:created xsi:type="dcterms:W3CDTF">2018-06-20T07:01:00Z</dcterms:created>
  <dcterms:modified xsi:type="dcterms:W3CDTF">2018-10-25T06:53:00Z</dcterms:modified>
</cp:coreProperties>
</file>